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471" w:rsidRDefault="00862471" w:rsidP="00862471">
      <w:pPr>
        <w:pStyle w:val="NormalWeb"/>
        <w:jc w:val="center"/>
        <w:rPr>
          <w:i/>
        </w:rPr>
      </w:pPr>
    </w:p>
    <w:p w:rsidR="00862471" w:rsidRPr="00862471" w:rsidRDefault="00862471" w:rsidP="00862471">
      <w:pPr>
        <w:pStyle w:val="NormalWeb"/>
        <w:jc w:val="center"/>
        <w:rPr>
          <w:i/>
        </w:rPr>
      </w:pPr>
      <w:r w:rsidRPr="00862471">
        <w:rPr>
          <w:i/>
        </w:rPr>
        <w:t>About Senator Paul Formica</w:t>
      </w:r>
    </w:p>
    <w:p w:rsidR="00862471" w:rsidRDefault="00862471" w:rsidP="00862471">
      <w:pPr>
        <w:pStyle w:val="NormalWeb"/>
      </w:pPr>
    </w:p>
    <w:p w:rsidR="00862471" w:rsidRDefault="00862471" w:rsidP="00862471">
      <w:pPr>
        <w:pStyle w:val="NormalWeb"/>
      </w:pPr>
      <w:r>
        <w:t>State Senator Paul Formica represents the residents of the 20th Senatorial District, which includes Bozrah, East Lyme, a portion of Montville, New London, Old Lyme, a portion of Old Saybrook, Salem, and Waterford. He was elected in 2015 and is currently serving his third term.</w:t>
      </w:r>
    </w:p>
    <w:p w:rsidR="00862471" w:rsidRDefault="00862471" w:rsidP="00862471">
      <w:pPr>
        <w:pStyle w:val="NormalWeb"/>
      </w:pPr>
      <w:r>
        <w:t>In 2020, Senator Formica became the Senate Republican Leader Pro Tempore and serves as Ranking Member of the Energy and Technology Committee and the Executive and Legislative Nominations Committee.  He Co-Chairs the bipartisan Tourism Caucus and the Intellectual and Developmental Disabilities Caucus, and he is a member of the Finance, Revenue and Bonding Committee.</w:t>
      </w:r>
    </w:p>
    <w:p w:rsidR="00862471" w:rsidRDefault="00862471" w:rsidP="00862471">
      <w:pPr>
        <w:pStyle w:val="NormalWeb"/>
      </w:pPr>
      <w:r>
        <w:t xml:space="preserve">Senator Formica has been the owner and operator of Flanders Fish Market &amp; Restaurant for nearly 40 years. He served as the First Selectman of East Lyme from 2007-2015, crafting balanced budgets, encouraging bipartisan participation and reaching regional solutions with neighboring communities to improve transportation, public safety and environmental policies. Prior </w:t>
      </w:r>
      <w:proofErr w:type="spellStart"/>
      <w:r>
        <w:t>tobecoming</w:t>
      </w:r>
      <w:proofErr w:type="spellEnd"/>
      <w:r>
        <w:t xml:space="preserve"> First Selectman, he served as a member of the Zoning </w:t>
      </w:r>
      <w:bookmarkStart w:id="0" w:name="_GoBack"/>
      <w:bookmarkEnd w:id="0"/>
      <w:r>
        <w:t>Commission and the Board of Finance.</w:t>
      </w:r>
    </w:p>
    <w:p w:rsidR="00862471" w:rsidRDefault="00862471" w:rsidP="00862471">
      <w:pPr>
        <w:pStyle w:val="NormalWeb"/>
      </w:pPr>
      <w:r>
        <w:t>Senator Formica was past Chairman of the Southeastern Connecticut Council of Governments, where he chaired the regional rail committee and served on the regional water committee that resulted in a tri-town interconnection to conserve and share water.</w:t>
      </w:r>
    </w:p>
    <w:p w:rsidR="00862471" w:rsidRDefault="00862471" w:rsidP="00862471">
      <w:pPr>
        <w:pStyle w:val="NormalWeb"/>
      </w:pPr>
      <w:r>
        <w:t>In addition to town responsibilities, Senator Formica has also served in a leadership capacity for many organizations, from Chamber of Commerce President to Chair of the Rocky Neck Heart Walk. He has also supported many causes as a member of organizations such as Rotary, Little League and the Miracle League Field in East Lyme.</w:t>
      </w:r>
    </w:p>
    <w:p w:rsidR="00862471" w:rsidRDefault="00862471" w:rsidP="00862471">
      <w:pPr>
        <w:pStyle w:val="NormalWeb"/>
      </w:pPr>
      <w:r>
        <w:t>At the State Capitol, Senator Formica will continue to push to make state government more efficient through fiscal discipline, work to ease the regulatory burden on businesses, and fight to preserve essential services for local communities and those most vulnerable. Additionally, Senator Formica has worked to improve the state’s energy policy as it transitions into the renewable future.</w:t>
      </w:r>
    </w:p>
    <w:p w:rsidR="00862471" w:rsidRDefault="00862471" w:rsidP="00862471">
      <w:pPr>
        <w:pStyle w:val="NormalWeb"/>
      </w:pPr>
      <w:r>
        <w:t>A resident of East Lyme, he is a widower and the father of four adult children — three daughters and one son.</w:t>
      </w:r>
    </w:p>
    <w:p w:rsidR="00106134" w:rsidRDefault="00106134"/>
    <w:sectPr w:rsidR="0010613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471" w:rsidRDefault="00862471" w:rsidP="00862471">
      <w:pPr>
        <w:spacing w:after="0" w:line="240" w:lineRule="auto"/>
      </w:pPr>
      <w:r>
        <w:separator/>
      </w:r>
    </w:p>
  </w:endnote>
  <w:endnote w:type="continuationSeparator" w:id="0">
    <w:p w:rsidR="00862471" w:rsidRDefault="00862471" w:rsidP="00862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471" w:rsidRDefault="00862471" w:rsidP="00862471">
      <w:pPr>
        <w:spacing w:after="0" w:line="240" w:lineRule="auto"/>
      </w:pPr>
      <w:r>
        <w:separator/>
      </w:r>
    </w:p>
  </w:footnote>
  <w:footnote w:type="continuationSeparator" w:id="0">
    <w:p w:rsidR="00862471" w:rsidRDefault="00862471" w:rsidP="00862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2471" w:rsidRDefault="00862471">
    <w:pPr>
      <w:pStyle w:val="Header"/>
    </w:pPr>
    <w:r>
      <w:rPr>
        <w:noProof/>
      </w:rPr>
      <w:drawing>
        <wp:inline distT="0" distB="0" distL="0" distR="0">
          <wp:extent cx="5886873" cy="135503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xy letterhead.png"/>
                  <pic:cNvPicPr/>
                </pic:nvPicPr>
                <pic:blipFill>
                  <a:blip r:embed="rId1">
                    <a:extLst>
                      <a:ext uri="{28A0092B-C50C-407E-A947-70E740481C1C}">
                        <a14:useLocalDpi xmlns:a14="http://schemas.microsoft.com/office/drawing/2010/main" val="0"/>
                      </a:ext>
                    </a:extLst>
                  </a:blip>
                  <a:stretch>
                    <a:fillRect/>
                  </a:stretch>
                </pic:blipFill>
                <pic:spPr>
                  <a:xfrm>
                    <a:off x="0" y="0"/>
                    <a:ext cx="5920083" cy="136267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471"/>
    <w:rsid w:val="00106134"/>
    <w:rsid w:val="00862471"/>
    <w:rsid w:val="00AD4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83411"/>
  <w15:chartTrackingRefBased/>
  <w15:docId w15:val="{B2468687-06B2-42F0-AA2C-CFC1DB94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247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624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471"/>
  </w:style>
  <w:style w:type="paragraph" w:styleId="Footer">
    <w:name w:val="footer"/>
    <w:basedOn w:val="Normal"/>
    <w:link w:val="FooterChar"/>
    <w:uiPriority w:val="99"/>
    <w:unhideWhenUsed/>
    <w:rsid w:val="008624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63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CGA</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Sarah</dc:creator>
  <cp:keywords/>
  <dc:description/>
  <cp:lastModifiedBy>Clark, Sarah</cp:lastModifiedBy>
  <cp:revision>2</cp:revision>
  <dcterms:created xsi:type="dcterms:W3CDTF">2021-08-17T16:28:00Z</dcterms:created>
  <dcterms:modified xsi:type="dcterms:W3CDTF">2021-08-17T16:28:00Z</dcterms:modified>
</cp:coreProperties>
</file>